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0E" w:rsidRPr="00BD57EE" w:rsidRDefault="00BD57EE">
      <w:pPr>
        <w:rPr>
          <w:b/>
        </w:rPr>
      </w:pPr>
      <w:bookmarkStart w:id="0" w:name="_GoBack"/>
      <w:bookmarkEnd w:id="0"/>
      <w:r w:rsidRPr="00BD57EE">
        <w:rPr>
          <w:b/>
        </w:rPr>
        <w:t>Frank Mickan Silage and Hay Reports</w:t>
      </w:r>
    </w:p>
    <w:p w:rsidR="00E51070" w:rsidRDefault="0006640E" w:rsidP="006652E8">
      <w:pPr>
        <w:rPr>
          <w:sz w:val="20"/>
          <w:szCs w:val="20"/>
        </w:rPr>
      </w:pPr>
      <w:r w:rsidRPr="0006640E">
        <w:rPr>
          <w:sz w:val="20"/>
          <w:szCs w:val="20"/>
        </w:rPr>
        <w:t>With</w:t>
      </w:r>
      <w:r>
        <w:rPr>
          <w:sz w:val="20"/>
          <w:szCs w:val="20"/>
        </w:rPr>
        <w:t xml:space="preserve"> acknowledgement and appreciation to Mr Frank Mickan</w:t>
      </w:r>
      <w:r w:rsidR="006652E8">
        <w:rPr>
          <w:sz w:val="20"/>
          <w:szCs w:val="20"/>
        </w:rPr>
        <w:t xml:space="preserve"> (</w:t>
      </w:r>
      <w:r w:rsidR="006652E8" w:rsidRPr="006652E8">
        <w:rPr>
          <w:sz w:val="20"/>
          <w:szCs w:val="20"/>
        </w:rPr>
        <w:t>Pasture and Fodder Conservation Specialist</w:t>
      </w:r>
      <w:r w:rsidR="006652E8" w:rsidRPr="006652E8">
        <w:rPr>
          <w:sz w:val="20"/>
          <w:szCs w:val="20"/>
        </w:rPr>
        <w:t>)</w:t>
      </w:r>
      <w:r>
        <w:rPr>
          <w:sz w:val="20"/>
          <w:szCs w:val="20"/>
        </w:rPr>
        <w:t>, AFIA is pleased to make available a range of silage</w:t>
      </w:r>
      <w:r w:rsidR="00CA6C72">
        <w:rPr>
          <w:sz w:val="20"/>
          <w:szCs w:val="20"/>
        </w:rPr>
        <w:t xml:space="preserve"> and hay</w:t>
      </w:r>
      <w:r>
        <w:rPr>
          <w:sz w:val="20"/>
          <w:szCs w:val="20"/>
        </w:rPr>
        <w:t xml:space="preserve"> reports from Frank’s</w:t>
      </w:r>
      <w:r w:rsidR="00E2168E">
        <w:rPr>
          <w:sz w:val="20"/>
          <w:szCs w:val="20"/>
        </w:rPr>
        <w:t xml:space="preserve"> extensive work </w:t>
      </w:r>
      <w:r w:rsidR="00A023E6">
        <w:rPr>
          <w:sz w:val="20"/>
          <w:szCs w:val="20"/>
        </w:rPr>
        <w:t>in the</w:t>
      </w:r>
      <w:r w:rsidR="007F0DCF">
        <w:rPr>
          <w:sz w:val="20"/>
          <w:szCs w:val="20"/>
        </w:rPr>
        <w:t>se</w:t>
      </w:r>
      <w:r w:rsidR="00A023E6">
        <w:rPr>
          <w:sz w:val="20"/>
          <w:szCs w:val="20"/>
        </w:rPr>
        <w:t xml:space="preserve"> area</w:t>
      </w:r>
      <w:r w:rsidR="007F0DCF">
        <w:rPr>
          <w:sz w:val="20"/>
          <w:szCs w:val="20"/>
        </w:rPr>
        <w:t>s</w:t>
      </w:r>
      <w:r w:rsidR="00A023E6">
        <w:rPr>
          <w:sz w:val="20"/>
          <w:szCs w:val="20"/>
        </w:rPr>
        <w:t xml:space="preserve"> </w:t>
      </w:r>
      <w:r w:rsidR="00E2168E">
        <w:rPr>
          <w:sz w:val="20"/>
          <w:szCs w:val="20"/>
        </w:rPr>
        <w:t>over many years.</w:t>
      </w:r>
    </w:p>
    <w:p w:rsidR="00E2168E" w:rsidRDefault="00E2168E">
      <w:pPr>
        <w:rPr>
          <w:sz w:val="20"/>
          <w:szCs w:val="20"/>
        </w:rPr>
      </w:pPr>
      <w:r>
        <w:rPr>
          <w:sz w:val="20"/>
          <w:szCs w:val="20"/>
        </w:rPr>
        <w:t>We have attempted to categori</w:t>
      </w:r>
      <w:r w:rsidR="00944C9C">
        <w:rPr>
          <w:sz w:val="20"/>
          <w:szCs w:val="20"/>
        </w:rPr>
        <w:t>z</w:t>
      </w:r>
      <w:r>
        <w:rPr>
          <w:sz w:val="20"/>
          <w:szCs w:val="20"/>
        </w:rPr>
        <w:t xml:space="preserve">e Frank’s reports into </w:t>
      </w:r>
      <w:r w:rsidR="00944C9C">
        <w:rPr>
          <w:sz w:val="20"/>
          <w:szCs w:val="20"/>
        </w:rPr>
        <w:t xml:space="preserve">thirteen (13) classifications, as per the list below but this is subjective and we recommend you review the </w:t>
      </w:r>
      <w:r w:rsidR="00A023E6">
        <w:rPr>
          <w:sz w:val="20"/>
          <w:szCs w:val="20"/>
        </w:rPr>
        <w:t xml:space="preserve">report titles contained within each classification in order to determine what report you are seeking (the reports titles are listed below </w:t>
      </w:r>
      <w:r w:rsidR="006A571E">
        <w:rPr>
          <w:sz w:val="20"/>
          <w:szCs w:val="20"/>
        </w:rPr>
        <w:t xml:space="preserve">under </w:t>
      </w:r>
      <w:r w:rsidR="00A023E6">
        <w:rPr>
          <w:sz w:val="20"/>
          <w:szCs w:val="20"/>
        </w:rPr>
        <w:t>each of the thirteen classifications).</w:t>
      </w:r>
    </w:p>
    <w:p w:rsidR="006A571E" w:rsidRDefault="006A571E">
      <w:pPr>
        <w:rPr>
          <w:sz w:val="20"/>
          <w:szCs w:val="20"/>
        </w:rPr>
      </w:pPr>
      <w:r>
        <w:rPr>
          <w:sz w:val="20"/>
          <w:szCs w:val="20"/>
        </w:rPr>
        <w:t>Copies of reports can then be requested via emailing AFIA (</w:t>
      </w:r>
      <w:hyperlink r:id="rId5" w:history="1">
        <w:r w:rsidR="00044010" w:rsidRPr="002A6B00">
          <w:rPr>
            <w:rStyle w:val="Hyperlink"/>
            <w:sz w:val="20"/>
            <w:szCs w:val="20"/>
          </w:rPr>
          <w:t>info@afia.org.au</w:t>
        </w:r>
      </w:hyperlink>
      <w:r>
        <w:rPr>
          <w:sz w:val="20"/>
          <w:szCs w:val="20"/>
        </w:rPr>
        <w:t xml:space="preserve">) and stating the report title that you are seeking to obtain a copy of.  Reports can either be emailed or obtained in hard copy </w:t>
      </w:r>
      <w:r w:rsidR="006652E8">
        <w:rPr>
          <w:sz w:val="20"/>
          <w:szCs w:val="20"/>
        </w:rPr>
        <w:t xml:space="preserve">form </w:t>
      </w:r>
      <w:r>
        <w:rPr>
          <w:sz w:val="20"/>
          <w:szCs w:val="20"/>
        </w:rPr>
        <w:t>via the post.</w:t>
      </w:r>
    </w:p>
    <w:p w:rsidR="006A571E" w:rsidRPr="0006640E" w:rsidRDefault="006A571E">
      <w:pPr>
        <w:rPr>
          <w:sz w:val="20"/>
          <w:szCs w:val="20"/>
        </w:rPr>
      </w:pPr>
      <w:r>
        <w:rPr>
          <w:sz w:val="20"/>
          <w:szCs w:val="20"/>
        </w:rPr>
        <w:t>Copies of reports will be made available f</w:t>
      </w:r>
      <w:r w:rsidR="00044010">
        <w:rPr>
          <w:sz w:val="20"/>
          <w:szCs w:val="20"/>
        </w:rPr>
        <w:t xml:space="preserve">ree-of-charge to all AFIA members.  </w:t>
      </w:r>
      <w:r>
        <w:rPr>
          <w:sz w:val="20"/>
          <w:szCs w:val="20"/>
        </w:rPr>
        <w:t>Non AFIA members can also request copies of reports but a small administrative fee will apply of $5 (inc. GST) per report</w:t>
      </w:r>
      <w:r w:rsidR="00044010">
        <w:rPr>
          <w:sz w:val="20"/>
          <w:szCs w:val="20"/>
        </w:rPr>
        <w:t xml:space="preserve"> for hard copies</w:t>
      </w:r>
      <w:r>
        <w:rPr>
          <w:sz w:val="20"/>
          <w:szCs w:val="20"/>
        </w:rPr>
        <w:t>.</w:t>
      </w:r>
    </w:p>
    <w:p w:rsidR="00783DBC" w:rsidRDefault="00783DBC">
      <w:r>
        <w:rPr>
          <w:noProof/>
          <w:lang w:val="en-AU" w:eastAsia="en-AU"/>
        </w:rPr>
        <w:drawing>
          <wp:inline distT="0" distB="0" distL="0" distR="0" wp14:anchorId="4F06191C" wp14:editId="2B733FB2">
            <wp:extent cx="1828800" cy="245006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3467" cy="245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DBC" w:rsidRDefault="00783DBC" w:rsidP="00783DBC">
      <w:pPr>
        <w:spacing w:after="0"/>
        <w:rPr>
          <w:b/>
          <w:sz w:val="20"/>
          <w:szCs w:val="20"/>
        </w:rPr>
      </w:pPr>
      <w:r w:rsidRPr="00783DBC">
        <w:rPr>
          <w:b/>
          <w:sz w:val="20"/>
          <w:szCs w:val="20"/>
        </w:rPr>
        <w:t>Canola Forage Reports</w:t>
      </w:r>
      <w:r>
        <w:rPr>
          <w:b/>
          <w:sz w:val="20"/>
          <w:szCs w:val="20"/>
        </w:rPr>
        <w:t xml:space="preserve"> (1 Report)</w:t>
      </w:r>
    </w:p>
    <w:p w:rsidR="00AE6DCB" w:rsidRDefault="00AE6DCB" w:rsidP="00783DBC">
      <w:pPr>
        <w:spacing w:after="0"/>
        <w:rPr>
          <w:b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6B1EC77D" wp14:editId="788286C7">
            <wp:extent cx="3267986" cy="3310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2383" cy="3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CB" w:rsidRDefault="00AE6DCB" w:rsidP="00AE6DCB">
      <w:pPr>
        <w:spacing w:after="0"/>
        <w:rPr>
          <w:b/>
          <w:sz w:val="20"/>
          <w:szCs w:val="20"/>
        </w:rPr>
      </w:pPr>
    </w:p>
    <w:p w:rsidR="00783DBC" w:rsidRPr="00AE6DCB" w:rsidRDefault="00AE6DCB" w:rsidP="00AE6DCB">
      <w:pPr>
        <w:spacing w:after="0"/>
        <w:rPr>
          <w:b/>
          <w:sz w:val="20"/>
          <w:szCs w:val="20"/>
        </w:rPr>
      </w:pPr>
      <w:r w:rsidRPr="00AE6DCB">
        <w:rPr>
          <w:b/>
          <w:sz w:val="20"/>
          <w:szCs w:val="20"/>
        </w:rPr>
        <w:t>Forage Cereals (7 Reports)</w:t>
      </w:r>
    </w:p>
    <w:p w:rsidR="00AE6DCB" w:rsidRDefault="00AE6DCB">
      <w:r>
        <w:rPr>
          <w:noProof/>
          <w:lang w:val="en-AU" w:eastAsia="en-AU"/>
        </w:rPr>
        <w:drawing>
          <wp:inline distT="0" distB="0" distL="0" distR="0" wp14:anchorId="6E0B0404" wp14:editId="78249AAD">
            <wp:extent cx="3533775" cy="1476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EE" w:rsidRDefault="00BD57E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E6DCB" w:rsidRPr="00AE6DCB" w:rsidRDefault="00AE6DCB" w:rsidP="00AE6D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General Hay and Silage Reports (8</w:t>
      </w:r>
      <w:r w:rsidRPr="00AE6DCB">
        <w:rPr>
          <w:b/>
          <w:sz w:val="20"/>
          <w:szCs w:val="20"/>
        </w:rPr>
        <w:t xml:space="preserve"> Reports)</w:t>
      </w:r>
    </w:p>
    <w:p w:rsidR="00C4257B" w:rsidRDefault="00AE6DCB">
      <w:pPr>
        <w:rPr>
          <w:b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1C3DC091" wp14:editId="189703A6">
            <wp:extent cx="2533650" cy="1666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57B" w:rsidRPr="00AE6DCB" w:rsidRDefault="00C4257B" w:rsidP="00C4257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Hay (21</w:t>
      </w:r>
      <w:r w:rsidRPr="00AE6DCB">
        <w:rPr>
          <w:b/>
          <w:sz w:val="20"/>
          <w:szCs w:val="20"/>
        </w:rPr>
        <w:t xml:space="preserve"> Reports)</w:t>
      </w:r>
    </w:p>
    <w:p w:rsidR="00C4257B" w:rsidRDefault="00C4257B">
      <w:r>
        <w:rPr>
          <w:noProof/>
          <w:lang w:val="en-AU" w:eastAsia="en-AU"/>
        </w:rPr>
        <w:drawing>
          <wp:inline distT="0" distB="0" distL="0" distR="0" wp14:anchorId="40565F83" wp14:editId="7369F93F">
            <wp:extent cx="3400425" cy="4257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AA" w:rsidRPr="00AE6DCB" w:rsidRDefault="003904AA" w:rsidP="003904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Hay</w:t>
      </w:r>
      <w:r>
        <w:rPr>
          <w:b/>
          <w:sz w:val="20"/>
          <w:szCs w:val="20"/>
        </w:rPr>
        <w:t>lage</w:t>
      </w:r>
      <w:r>
        <w:rPr>
          <w:b/>
          <w:sz w:val="20"/>
          <w:szCs w:val="20"/>
        </w:rPr>
        <w:t xml:space="preserve"> (2</w:t>
      </w:r>
      <w:r w:rsidRPr="00AE6DCB">
        <w:rPr>
          <w:b/>
          <w:sz w:val="20"/>
          <w:szCs w:val="20"/>
        </w:rPr>
        <w:t xml:space="preserve"> Reports)</w:t>
      </w:r>
    </w:p>
    <w:p w:rsidR="003904AA" w:rsidRDefault="003904AA">
      <w:r>
        <w:rPr>
          <w:noProof/>
          <w:lang w:val="en-AU" w:eastAsia="en-AU"/>
        </w:rPr>
        <w:drawing>
          <wp:inline distT="0" distB="0" distL="0" distR="0" wp14:anchorId="608F81FA" wp14:editId="79ABD63B">
            <wp:extent cx="2051437" cy="452523"/>
            <wp:effectExtent l="0" t="0" r="635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4590" cy="45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AA" w:rsidRPr="00AE6DCB" w:rsidRDefault="003904AA" w:rsidP="003904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Shred</w:t>
      </w:r>
      <w:r>
        <w:rPr>
          <w:b/>
          <w:sz w:val="20"/>
          <w:szCs w:val="20"/>
        </w:rPr>
        <w:t xml:space="preserve">lage </w:t>
      </w:r>
      <w:r>
        <w:rPr>
          <w:b/>
          <w:sz w:val="20"/>
          <w:szCs w:val="20"/>
        </w:rPr>
        <w:t>(1</w:t>
      </w:r>
      <w:r w:rsidRPr="00AE6DCB">
        <w:rPr>
          <w:b/>
          <w:sz w:val="20"/>
          <w:szCs w:val="20"/>
        </w:rPr>
        <w:t xml:space="preserve"> Report)</w:t>
      </w:r>
    </w:p>
    <w:p w:rsidR="003904AA" w:rsidRDefault="003904AA">
      <w:r>
        <w:rPr>
          <w:noProof/>
          <w:lang w:val="en-AU" w:eastAsia="en-AU"/>
        </w:rPr>
        <w:drawing>
          <wp:inline distT="0" distB="0" distL="0" distR="0" wp14:anchorId="619B816B" wp14:editId="73C01EA6">
            <wp:extent cx="248602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DCF" w:rsidRDefault="007F0DC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904AA" w:rsidRPr="00AE6DCB" w:rsidRDefault="003904AA" w:rsidP="003904A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Silage Additives</w:t>
      </w:r>
      <w:r>
        <w:rPr>
          <w:b/>
          <w:sz w:val="20"/>
          <w:szCs w:val="20"/>
        </w:rPr>
        <w:t xml:space="preserve"> </w:t>
      </w:r>
      <w:r w:rsidR="00FB6979">
        <w:rPr>
          <w:b/>
          <w:sz w:val="20"/>
          <w:szCs w:val="20"/>
        </w:rPr>
        <w:t>(7</w:t>
      </w:r>
      <w:r w:rsidRPr="00AE6DCB">
        <w:rPr>
          <w:b/>
          <w:sz w:val="20"/>
          <w:szCs w:val="20"/>
        </w:rPr>
        <w:t xml:space="preserve"> Reports)</w:t>
      </w:r>
    </w:p>
    <w:p w:rsidR="003904AA" w:rsidRDefault="003904AA">
      <w:r>
        <w:rPr>
          <w:noProof/>
          <w:lang w:val="en-AU" w:eastAsia="en-AU"/>
        </w:rPr>
        <w:drawing>
          <wp:inline distT="0" distB="0" distL="0" distR="0" wp14:anchorId="2D4EB7C5" wp14:editId="77A131B5">
            <wp:extent cx="3362325" cy="1457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979" w:rsidRPr="00AE6DCB" w:rsidRDefault="00FB6979" w:rsidP="00FB697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Silage </w:t>
      </w:r>
      <w:r>
        <w:rPr>
          <w:b/>
          <w:sz w:val="20"/>
          <w:szCs w:val="20"/>
        </w:rPr>
        <w:t>Contractors</w:t>
      </w:r>
      <w:r>
        <w:rPr>
          <w:b/>
          <w:sz w:val="20"/>
          <w:szCs w:val="20"/>
        </w:rPr>
        <w:t xml:space="preserve"> </w:t>
      </w:r>
      <w:r w:rsidR="005F31C9">
        <w:rPr>
          <w:b/>
          <w:sz w:val="20"/>
          <w:szCs w:val="20"/>
        </w:rPr>
        <w:t>(2</w:t>
      </w:r>
      <w:r w:rsidRPr="00AE6DCB">
        <w:rPr>
          <w:b/>
          <w:sz w:val="20"/>
          <w:szCs w:val="20"/>
        </w:rPr>
        <w:t xml:space="preserve"> Reports)</w:t>
      </w:r>
    </w:p>
    <w:p w:rsidR="00FB6979" w:rsidRDefault="005F31C9">
      <w:r>
        <w:rPr>
          <w:noProof/>
          <w:lang w:val="en-AU" w:eastAsia="en-AU"/>
        </w:rPr>
        <w:drawing>
          <wp:inline distT="0" distB="0" distL="0" distR="0" wp14:anchorId="5405A08F" wp14:editId="100EFB64">
            <wp:extent cx="3562350" cy="4476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1C9" w:rsidRPr="00AE6DCB" w:rsidRDefault="005F31C9" w:rsidP="007F0D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Silage </w:t>
      </w:r>
      <w:r>
        <w:rPr>
          <w:b/>
          <w:sz w:val="20"/>
          <w:szCs w:val="20"/>
        </w:rPr>
        <w:t>Harvesting</w:t>
      </w:r>
      <w:r>
        <w:rPr>
          <w:b/>
          <w:sz w:val="20"/>
          <w:szCs w:val="20"/>
        </w:rPr>
        <w:t xml:space="preserve"> (2</w:t>
      </w:r>
      <w:r>
        <w:rPr>
          <w:b/>
          <w:sz w:val="20"/>
          <w:szCs w:val="20"/>
        </w:rPr>
        <w:t>0</w:t>
      </w:r>
      <w:r w:rsidRPr="00AE6DCB">
        <w:rPr>
          <w:b/>
          <w:sz w:val="20"/>
          <w:szCs w:val="20"/>
        </w:rPr>
        <w:t xml:space="preserve"> Reports)</w:t>
      </w:r>
    </w:p>
    <w:p w:rsidR="005F31C9" w:rsidRDefault="005F31C9">
      <w:r>
        <w:rPr>
          <w:noProof/>
          <w:lang w:val="en-AU" w:eastAsia="en-AU"/>
        </w:rPr>
        <w:drawing>
          <wp:inline distT="0" distB="0" distL="0" distR="0" wp14:anchorId="304048C0" wp14:editId="342F780A">
            <wp:extent cx="3467100" cy="40481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29C" w:rsidRPr="00AE6DCB" w:rsidRDefault="007A429C" w:rsidP="007A429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Silage </w:t>
      </w:r>
      <w:r>
        <w:rPr>
          <w:b/>
          <w:sz w:val="20"/>
          <w:szCs w:val="20"/>
        </w:rPr>
        <w:t>Maize</w:t>
      </w:r>
      <w:r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</w:t>
      </w:r>
      <w:r w:rsidRPr="00AE6DCB">
        <w:rPr>
          <w:b/>
          <w:sz w:val="20"/>
          <w:szCs w:val="20"/>
        </w:rPr>
        <w:t xml:space="preserve"> Report)</w:t>
      </w:r>
    </w:p>
    <w:p w:rsidR="007F0DCF" w:rsidRDefault="007A429C">
      <w:pPr>
        <w:rPr>
          <w:b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6DA87669" wp14:editId="72D38238">
            <wp:extent cx="2505075" cy="2762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DCF" w:rsidRDefault="007F0DC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A429C" w:rsidRPr="00AE6DCB" w:rsidRDefault="007A429C" w:rsidP="007A429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Silage </w:t>
      </w:r>
      <w:r>
        <w:rPr>
          <w:b/>
          <w:sz w:val="20"/>
          <w:szCs w:val="20"/>
        </w:rPr>
        <w:t>Problems</w:t>
      </w:r>
      <w:r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5</w:t>
      </w:r>
      <w:r w:rsidRPr="00AE6DCB">
        <w:rPr>
          <w:b/>
          <w:sz w:val="20"/>
          <w:szCs w:val="20"/>
        </w:rPr>
        <w:t xml:space="preserve"> Report</w:t>
      </w:r>
      <w:r>
        <w:rPr>
          <w:b/>
          <w:sz w:val="20"/>
          <w:szCs w:val="20"/>
        </w:rPr>
        <w:t>s</w:t>
      </w:r>
      <w:r w:rsidRPr="00AE6DCB">
        <w:rPr>
          <w:b/>
          <w:sz w:val="20"/>
          <w:szCs w:val="20"/>
        </w:rPr>
        <w:t>)</w:t>
      </w:r>
    </w:p>
    <w:p w:rsidR="007A429C" w:rsidRDefault="007A429C">
      <w:r>
        <w:rPr>
          <w:noProof/>
          <w:lang w:val="en-AU" w:eastAsia="en-AU"/>
        </w:rPr>
        <w:drawing>
          <wp:inline distT="0" distB="0" distL="0" distR="0" wp14:anchorId="02914E3C" wp14:editId="1B7315D0">
            <wp:extent cx="3200400" cy="1028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29C" w:rsidRPr="00AE6DCB" w:rsidRDefault="007A429C" w:rsidP="007F0D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Silage </w:t>
      </w:r>
      <w:r>
        <w:rPr>
          <w:b/>
          <w:sz w:val="20"/>
          <w:szCs w:val="20"/>
        </w:rPr>
        <w:t>Quality</w:t>
      </w:r>
      <w:r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13</w:t>
      </w:r>
      <w:r w:rsidRPr="00AE6DCB">
        <w:rPr>
          <w:b/>
          <w:sz w:val="20"/>
          <w:szCs w:val="20"/>
        </w:rPr>
        <w:t xml:space="preserve"> Report</w:t>
      </w:r>
      <w:r>
        <w:rPr>
          <w:b/>
          <w:sz w:val="20"/>
          <w:szCs w:val="20"/>
        </w:rPr>
        <w:t>s</w:t>
      </w:r>
      <w:r w:rsidRPr="00AE6DCB">
        <w:rPr>
          <w:b/>
          <w:sz w:val="20"/>
          <w:szCs w:val="20"/>
        </w:rPr>
        <w:t>)</w:t>
      </w:r>
    </w:p>
    <w:p w:rsidR="007A429C" w:rsidRDefault="007A429C">
      <w:r>
        <w:rPr>
          <w:noProof/>
          <w:lang w:val="en-AU" w:eastAsia="en-AU"/>
        </w:rPr>
        <w:drawing>
          <wp:inline distT="0" distB="0" distL="0" distR="0" wp14:anchorId="2721A782" wp14:editId="6C79C57A">
            <wp:extent cx="3286125" cy="26384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71" w:rsidRPr="00AE6DCB" w:rsidRDefault="00B80F71" w:rsidP="00B80F7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Silage </w:t>
      </w:r>
      <w:r>
        <w:rPr>
          <w:b/>
          <w:sz w:val="20"/>
          <w:szCs w:val="20"/>
        </w:rPr>
        <w:t>Storage</w:t>
      </w:r>
      <w:r>
        <w:rPr>
          <w:b/>
          <w:sz w:val="20"/>
          <w:szCs w:val="20"/>
        </w:rPr>
        <w:t xml:space="preserve"> (1</w:t>
      </w:r>
      <w:r>
        <w:rPr>
          <w:b/>
          <w:sz w:val="20"/>
          <w:szCs w:val="20"/>
        </w:rPr>
        <w:t>0</w:t>
      </w:r>
      <w:r w:rsidRPr="00AE6DCB">
        <w:rPr>
          <w:b/>
          <w:sz w:val="20"/>
          <w:szCs w:val="20"/>
        </w:rPr>
        <w:t xml:space="preserve"> Report</w:t>
      </w:r>
      <w:r>
        <w:rPr>
          <w:b/>
          <w:sz w:val="20"/>
          <w:szCs w:val="20"/>
        </w:rPr>
        <w:t>s</w:t>
      </w:r>
      <w:r w:rsidRPr="00AE6DCB">
        <w:rPr>
          <w:b/>
          <w:sz w:val="20"/>
          <w:szCs w:val="20"/>
        </w:rPr>
        <w:t>)</w:t>
      </w:r>
    </w:p>
    <w:p w:rsidR="00FB6979" w:rsidRDefault="00B80F71">
      <w:r>
        <w:rPr>
          <w:noProof/>
          <w:lang w:val="en-AU" w:eastAsia="en-AU"/>
        </w:rPr>
        <w:drawing>
          <wp:inline distT="0" distB="0" distL="0" distR="0" wp14:anchorId="58E6AC2F" wp14:editId="530A464D">
            <wp:extent cx="3686175" cy="20383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BD"/>
    <w:rsid w:val="00044010"/>
    <w:rsid w:val="0006640E"/>
    <w:rsid w:val="003904AA"/>
    <w:rsid w:val="005C1FBD"/>
    <w:rsid w:val="005F31C9"/>
    <w:rsid w:val="006652E8"/>
    <w:rsid w:val="006A571E"/>
    <w:rsid w:val="00783DBC"/>
    <w:rsid w:val="007A429C"/>
    <w:rsid w:val="007F0DCF"/>
    <w:rsid w:val="00944C9C"/>
    <w:rsid w:val="00A023E6"/>
    <w:rsid w:val="00AE6DCB"/>
    <w:rsid w:val="00B80F71"/>
    <w:rsid w:val="00BD57EE"/>
    <w:rsid w:val="00C4257B"/>
    <w:rsid w:val="00CA6C72"/>
    <w:rsid w:val="00E2168E"/>
    <w:rsid w:val="00E51070"/>
    <w:rsid w:val="00F009B4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D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571E"/>
    <w:rPr>
      <w:color w:val="0000FF" w:themeColor="hyperlink"/>
      <w:u w:val="single"/>
    </w:rPr>
  </w:style>
  <w:style w:type="paragraph" w:customStyle="1" w:styleId="Default">
    <w:name w:val="Default"/>
    <w:rsid w:val="00665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D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571E"/>
    <w:rPr>
      <w:color w:val="0000FF" w:themeColor="hyperlink"/>
      <w:u w:val="single"/>
    </w:rPr>
  </w:style>
  <w:style w:type="paragraph" w:customStyle="1" w:styleId="Default">
    <w:name w:val="Default"/>
    <w:rsid w:val="00665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nfo@afia.org.a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16</cp:revision>
  <dcterms:created xsi:type="dcterms:W3CDTF">2019-01-16T00:47:00Z</dcterms:created>
  <dcterms:modified xsi:type="dcterms:W3CDTF">2019-01-16T01:31:00Z</dcterms:modified>
</cp:coreProperties>
</file>